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：参数和配置要求</w:t>
      </w:r>
    </w:p>
    <w:tbl>
      <w:tblPr>
        <w:tblStyle w:val="6"/>
        <w:tblW w:w="106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8"/>
        <w:gridCol w:w="1699"/>
        <w:gridCol w:w="7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0" w:type="dxa"/>
            <w:shd w:val="clear" w:color="auto" w:fill="D0CECE"/>
            <w:noWrap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67" w:type="dxa"/>
            <w:gridSpan w:val="2"/>
            <w:shd w:val="clear" w:color="auto" w:fill="D0CECE"/>
            <w:noWrap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主要参数</w:t>
            </w:r>
          </w:p>
        </w:tc>
        <w:tc>
          <w:tcPr>
            <w:tcW w:w="7669" w:type="dxa"/>
            <w:shd w:val="clear" w:color="auto" w:fill="D0CECE"/>
            <w:noWrap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指标要求内容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0" w:type="dxa"/>
            <w:vMerge w:val="restart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</w:t>
            </w:r>
          </w:p>
        </w:tc>
        <w:tc>
          <w:tcPr>
            <w:tcW w:w="568" w:type="dxa"/>
            <w:vMerge w:val="restart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基础性能要求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基本配置</w:t>
            </w:r>
          </w:p>
        </w:tc>
        <w:tc>
          <w:tcPr>
            <w:tcW w:w="7669" w:type="dxa"/>
            <w:noWrap/>
            <w:vAlign w:val="center"/>
          </w:tcPr>
          <w:p>
            <w:pPr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1.智能采血管理系统6套，其他辅助设施请根据医院场地实际情况配备。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方案设计和布局</w:t>
            </w:r>
          </w:p>
        </w:tc>
        <w:tc>
          <w:tcPr>
            <w:tcW w:w="7669" w:type="dxa"/>
            <w:noWrap/>
            <w:vAlign w:val="center"/>
          </w:tcPr>
          <w:p>
            <w:pPr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2.根据体检中心实际位置和需要设计体检中心解决方案，须提供方案平面图、效果图。全部设备占地面积、高度等需满足用户现有场地的安装要求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设备用途：</w:t>
            </w:r>
          </w:p>
        </w:tc>
        <w:tc>
          <w:tcPr>
            <w:tcW w:w="7669" w:type="dxa"/>
            <w:noWrap/>
            <w:vAlign w:val="center"/>
          </w:tcPr>
          <w:p>
            <w:pPr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3.设备可实现全自动选管贴标，采血人员可使用扫描器识别患者条码，针对项目信息，智能抓取所需试管并将标签规范黏贴至试管上。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工作模式：</w:t>
            </w:r>
          </w:p>
        </w:tc>
        <w:tc>
          <w:tcPr>
            <w:tcW w:w="7669" w:type="dxa"/>
            <w:noWrap/>
            <w:vAlign w:val="center"/>
          </w:tcPr>
          <w:p>
            <w:pPr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4.单机式工作模式，即单台仪器支持两个窗口备管；具备独立打印系统，且为落地式（即仪器直接放置于地面，非桌面式产品）；即到即贴，标签打印时间即为准确采血时间。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试管容量：</w:t>
            </w:r>
          </w:p>
        </w:tc>
        <w:tc>
          <w:tcPr>
            <w:tcW w:w="7669" w:type="dxa"/>
            <w:noWrap/>
            <w:vAlign w:val="center"/>
          </w:tcPr>
          <w:p>
            <w:pPr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5.单台仪器试管容量≥1200支，即：单个窗口可用试管≥600支。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处理能力：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6.单台仪器贴标处理速度≥1200支/小时。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贴标模块：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7.单台仪器内有两套完全独立的打印贴标系统（储管、取管、贴标、出管装置皆独立两套），以确保快速贴标出管并可确保故障仪器仍可继续工作不停机。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试管种类：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.支持同时装载≥25种不同类型的试管，彻底避免非常用试管仍需手工贴标操作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试管规格：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9.支持直径12~13mm，长度：75~110mm各品牌普通真空采血试管。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仓位设定：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10.可进行同一种试管放置在多个试管仓的设定。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仪器尺寸：</w:t>
            </w:r>
          </w:p>
        </w:tc>
        <w:tc>
          <w:tcPr>
            <w:tcW w:w="766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11.高度800mm，与采血桌保持齐平，保证窗口整体美观。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仪器外形：</w:t>
            </w:r>
          </w:p>
        </w:tc>
        <w:tc>
          <w:tcPr>
            <w:tcW w:w="766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12.仪器顶盖平整并固定，可当侧桌使用，放置日常采血工作常用工具。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restart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</w:t>
            </w:r>
          </w:p>
        </w:tc>
        <w:tc>
          <w:tcPr>
            <w:tcW w:w="568" w:type="dxa"/>
            <w:vMerge w:val="restart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试管贴标功能要求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装管方式：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13.装管区域位于采血操作人员左手位，可不开顶盖加管从而保证顶盖的置物功能不受影响，支持不停机加管。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出管方式：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14.单根试管逐一出管，即贴一根试管出一根试管。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贴管方式：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15.支持即到即打即贴的方式实现即时贴管；亦可实现提前预贴管。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寻边定位：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16.具备寻边定位功能，能智能检测试管原有标签位，在原标签位进行粘贴，保证采血观察窗及血量指示标记不受遮挡；可设置贴标高度及横向贴标起始位置。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余量探测：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17.仪器可实时显示各个试管仓剩余试管数量，具备采血试管余量检测功能，余量探测精确到支，实时显示试管余量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标签设置：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18.标签输出格式可随意设定，支持0/90/180/270度旋转、线、面、框、黑白反转、网格打印、连续打印、文字补正、外字登陆，可以精确调整字符或条码的位置，并控制打印方向。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输出条码类型：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19.支持条码类型：code128、code39、JAN、2of5、NW-7、UPC-A、UPC-E；支持文字类型：英文、数字、汉字、标点符号等。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10" w:type="dxa"/>
            <w:vMerge w:val="restart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标签输出模块</w:t>
            </w:r>
          </w:p>
        </w:tc>
        <w:tc>
          <w:tcPr>
            <w:tcW w:w="169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内置热敏打印模块数量：</w:t>
            </w:r>
          </w:p>
        </w:tc>
        <w:tc>
          <w:tcPr>
            <w:tcW w:w="766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firstLine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20.单台仪器内置热敏打印模块≥4个。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打印纸更换：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21.内置打印模块可插拔：内置采血管标签打印模块可插拔，可将打印模块彻底拔出仪器，并放置在桌面上实现快速轻松换纸，亦可替换提前装好打印纸的打印模块。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10" w:type="dxa"/>
            <w:vMerge w:val="restart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</w:t>
            </w:r>
          </w:p>
        </w:tc>
        <w:tc>
          <w:tcPr>
            <w:tcW w:w="568" w:type="dxa"/>
            <w:vMerge w:val="restart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应急系统</w:t>
            </w:r>
          </w:p>
        </w:tc>
        <w:tc>
          <w:tcPr>
            <w:tcW w:w="169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故障报警：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22.根据故障情况，具备分级详细报警功能，并能指导用户处理故障。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防系统崩溃措施：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23.仪器若出现系统级崩溃，系统能切换至仪器内置的第二台标签打印机进行打印标签，让工作人员手工贴标。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710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五</w:t>
            </w:r>
          </w:p>
        </w:tc>
        <w:tc>
          <w:tcPr>
            <w:tcW w:w="568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安装对接要求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安装及联机：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24.仪器安装简便，无需基建改造；与电脑通过USB或串口数据线相连接，多台设备可联机成流水线。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10" w:type="dxa"/>
            <w:vMerge w:val="restart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六</w:t>
            </w:r>
          </w:p>
        </w:tc>
        <w:tc>
          <w:tcPr>
            <w:tcW w:w="568" w:type="dxa"/>
            <w:vMerge w:val="restart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软件功能要求</w:t>
            </w:r>
          </w:p>
        </w:tc>
        <w:tc>
          <w:tcPr>
            <w:tcW w:w="1699" w:type="dxa"/>
            <w:vMerge w:val="restart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软件功能：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25.满足门诊及体检中心日常采血工作的功能要求，其中包含信息系统接口模块、相关数据处理模块、设备管理模块、数据统计模块等。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26.可显示患者的基本信息和所需采集的标本项目。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27.可勾选患者本次采集所需打印贴标的标本项目。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28.支持异常标签复制/重打。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29.具备操作人员登录功能，系统具备工作量统计分析、项目统计分析、采血时间统计分析等，通过数据分析优化采血流程。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30.采血时间、照片及视频记录：采血完成后，通过扫码或自动记录采血时间，满足临床实验室质量管理规范要求，同时可采集采血人员照片或视频。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10" w:type="dxa"/>
            <w:vMerge w:val="restart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七</w:t>
            </w:r>
          </w:p>
        </w:tc>
        <w:tc>
          <w:tcPr>
            <w:tcW w:w="568" w:type="dxa"/>
            <w:vMerge w:val="restart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兼容性要求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终端信息处理硬件设备：</w:t>
            </w:r>
          </w:p>
        </w:tc>
        <w:tc>
          <w:tcPr>
            <w:tcW w:w="7669" w:type="dxa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31.每个采血位都标配一套终端信息处理设备，均可显示当前患者信息，采血信息、工作量统计等，方便护士及时查看。有网络接口，具备联网功能，能够与医院的LIS系统连接，支持双向数据传输。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10" w:type="dxa"/>
            <w:vMerge w:val="continue"/>
            <w:noWrap/>
            <w:vAlign w:val="center"/>
          </w:tcPr>
          <w:p>
            <w:pPr>
              <w:spacing w:line="360" w:lineRule="exact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/>
            <w:vAlign w:val="center"/>
          </w:tcPr>
          <w:p>
            <w:pPr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条码信息获取硬件配置：</w:t>
            </w:r>
          </w:p>
        </w:tc>
        <w:tc>
          <w:tcPr>
            <w:tcW w:w="766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firstLine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32.随机配备条码扫描器，采血人员可使用扫描器识别病人条码信息。支持一维码（code128、code39、code25、JAN、2of5、NW-7、UPC-A、UPC-E等）、支持二维码，高速解码，自动感应，兼容多种终端系统（win7 64位；win10 64位），结构稳定，带蜂鸣、灯光双提示</w:t>
            </w:r>
          </w:p>
        </w:tc>
      </w:tr>
    </w:tbl>
    <w:tbl>
      <w:tblPr>
        <w:tblStyle w:val="7"/>
        <w:tblpPr w:leftFromText="180" w:rightFromText="180" w:vertAnchor="text" w:horzAnchor="page" w:tblpX="858" w:tblpY="368"/>
        <w:tblOverlap w:val="never"/>
        <w:tblW w:w="10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 xml:space="preserve">   项目</w:t>
            </w:r>
          </w:p>
        </w:tc>
        <w:tc>
          <w:tcPr>
            <w:tcW w:w="8680" w:type="dxa"/>
            <w:vAlign w:val="center"/>
          </w:tcPr>
          <w:p>
            <w:pPr>
              <w:spacing w:line="480" w:lineRule="auto"/>
              <w:ind w:firstLine="562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落地式智能采血管理系统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vAlign w:val="center"/>
          </w:tcPr>
          <w:p>
            <w:pPr>
              <w:spacing w:line="480" w:lineRule="auto"/>
              <w:ind w:firstLine="422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试管容量</w:t>
            </w:r>
          </w:p>
        </w:tc>
        <w:tc>
          <w:tcPr>
            <w:tcW w:w="8680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单台仪器装载量为1200支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vAlign w:val="center"/>
          </w:tcPr>
          <w:p>
            <w:pPr>
              <w:spacing w:line="480" w:lineRule="auto"/>
              <w:ind w:firstLine="422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工作模式</w:t>
            </w:r>
          </w:p>
        </w:tc>
        <w:tc>
          <w:tcPr>
            <w:tcW w:w="8680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专机专用，为一个窗口送管；亦可升级单机双出口为两个窗口独立送管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vAlign w:val="center"/>
          </w:tcPr>
          <w:p>
            <w:pPr>
              <w:spacing w:line="480" w:lineRule="auto"/>
              <w:ind w:firstLine="422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处理速度</w:t>
            </w:r>
          </w:p>
        </w:tc>
        <w:tc>
          <w:tcPr>
            <w:tcW w:w="8680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单台仪器</w:t>
            </w:r>
            <w:r>
              <w:rPr>
                <w:rFonts w:hint="eastAsia" w:ascii="宋体" w:hAnsi="宋体" w:cs="宋体"/>
                <w:sz w:val="24"/>
                <w:szCs w:val="24"/>
              </w:rPr>
              <w:t>平均出管速度3秒，即1200支/小时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vAlign w:val="center"/>
          </w:tcPr>
          <w:p>
            <w:pPr>
              <w:spacing w:line="480" w:lineRule="auto"/>
              <w:ind w:firstLine="422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试管种类</w:t>
            </w:r>
          </w:p>
        </w:tc>
        <w:tc>
          <w:tcPr>
            <w:tcW w:w="8680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40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种类型试管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vAlign w:val="center"/>
          </w:tcPr>
          <w:p>
            <w:pPr>
              <w:spacing w:line="480" w:lineRule="auto"/>
              <w:ind w:firstLine="422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支持试管</w:t>
            </w:r>
          </w:p>
        </w:tc>
        <w:tc>
          <w:tcPr>
            <w:tcW w:w="8680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支持直径12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~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13mm，长度：75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~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110mm各品牌真空试管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vAlign w:val="center"/>
          </w:tcPr>
          <w:p>
            <w:pPr>
              <w:spacing w:line="480" w:lineRule="auto"/>
              <w:ind w:firstLine="422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试管输出</w:t>
            </w:r>
          </w:p>
        </w:tc>
        <w:tc>
          <w:tcPr>
            <w:tcW w:w="8680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 w:val="24"/>
                <w:szCs w:val="24"/>
              </w:rPr>
              <w:t xml:space="preserve">试管输出口2个，逐一出管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vAlign w:val="center"/>
          </w:tcPr>
          <w:p>
            <w:pPr>
              <w:spacing w:line="480" w:lineRule="auto"/>
              <w:ind w:firstLine="422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备管方式</w:t>
            </w:r>
          </w:p>
        </w:tc>
        <w:tc>
          <w:tcPr>
            <w:tcW w:w="8680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 w:val="24"/>
                <w:szCs w:val="24"/>
              </w:rPr>
              <w:t>即时备管，兼容提前备管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vAlign w:val="center"/>
          </w:tcPr>
          <w:p>
            <w:pPr>
              <w:spacing w:line="480" w:lineRule="auto"/>
              <w:ind w:firstLine="422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加管方式</w:t>
            </w:r>
          </w:p>
        </w:tc>
        <w:tc>
          <w:tcPr>
            <w:tcW w:w="8680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手抓投掷；或可利用装管辅助工具高效加管；支持不停机加管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vAlign w:val="center"/>
          </w:tcPr>
          <w:p>
            <w:pPr>
              <w:spacing w:line="480" w:lineRule="auto"/>
              <w:ind w:firstLine="422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余量探测</w:t>
            </w:r>
          </w:p>
        </w:tc>
        <w:tc>
          <w:tcPr>
            <w:tcW w:w="8680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0"/>
                <w:sz w:val="24"/>
                <w:szCs w:val="24"/>
              </w:rPr>
              <w:t>实时显示试管余量，精准到支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vAlign w:val="center"/>
          </w:tcPr>
          <w:p>
            <w:pPr>
              <w:spacing w:line="480" w:lineRule="auto"/>
              <w:ind w:firstLine="422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打印模块</w:t>
            </w:r>
          </w:p>
        </w:tc>
        <w:tc>
          <w:tcPr>
            <w:tcW w:w="8680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内置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台热敏打印机，其中2台专用于试管自动贴标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ind w:firstLine="422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8680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before="60"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寻边定位功能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="60"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不停机添管功能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="60" w:line="36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故障报警功能</w:t>
            </w:r>
          </w:p>
        </w:tc>
      </w:tr>
    </w:tbl>
    <w:p>
      <w:pPr>
        <w:jc w:val="left"/>
        <w:rPr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C61"/>
    <w:multiLevelType w:val="multilevel"/>
    <w:tmpl w:val="148C7C61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04D"/>
    <w:rsid w:val="00005ACC"/>
    <w:rsid w:val="00164534"/>
    <w:rsid w:val="001B4644"/>
    <w:rsid w:val="001D28AA"/>
    <w:rsid w:val="00301607"/>
    <w:rsid w:val="0035477F"/>
    <w:rsid w:val="003E1E22"/>
    <w:rsid w:val="00480E70"/>
    <w:rsid w:val="004B7EB5"/>
    <w:rsid w:val="004C16DA"/>
    <w:rsid w:val="004F006F"/>
    <w:rsid w:val="005840B1"/>
    <w:rsid w:val="005B5B04"/>
    <w:rsid w:val="007C3A69"/>
    <w:rsid w:val="007E3E03"/>
    <w:rsid w:val="0080123C"/>
    <w:rsid w:val="008D6A0E"/>
    <w:rsid w:val="009F5D98"/>
    <w:rsid w:val="00AB1E15"/>
    <w:rsid w:val="00AD0EB1"/>
    <w:rsid w:val="00B17E25"/>
    <w:rsid w:val="00B43567"/>
    <w:rsid w:val="00B56B36"/>
    <w:rsid w:val="00B64A09"/>
    <w:rsid w:val="00B660ED"/>
    <w:rsid w:val="00B86500"/>
    <w:rsid w:val="00BF7D0A"/>
    <w:rsid w:val="00C601C9"/>
    <w:rsid w:val="00C60632"/>
    <w:rsid w:val="00CA266B"/>
    <w:rsid w:val="00CF14FC"/>
    <w:rsid w:val="00D61C1F"/>
    <w:rsid w:val="00D6604D"/>
    <w:rsid w:val="00E33411"/>
    <w:rsid w:val="00E7797B"/>
    <w:rsid w:val="00E86652"/>
    <w:rsid w:val="00EA2C12"/>
    <w:rsid w:val="00EA567A"/>
    <w:rsid w:val="00F86CD4"/>
    <w:rsid w:val="00FB24E2"/>
    <w:rsid w:val="00FE4758"/>
    <w:rsid w:val="4ECA6D96"/>
    <w:rsid w:val="584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0">
    <w:name w:val="标题 Char"/>
    <w:link w:val="5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styleId="11">
    <w:name w:val="List Paragraph"/>
    <w:basedOn w:val="1"/>
    <w:qFormat/>
    <w:uiPriority w:val="34"/>
  </w:style>
  <w:style w:type="character" w:customStyle="1" w:styleId="12">
    <w:name w:val="页眉 Char"/>
    <w:basedOn w:val="8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4">
    <w:name w:val="_Style 2"/>
    <w:basedOn w:val="1"/>
    <w:qFormat/>
    <w:uiPriority w:val="0"/>
    <w:pPr>
      <w:widowControl/>
      <w:spacing w:before="60"/>
      <w:ind w:firstLine="420" w:firstLineChars="200"/>
    </w:pPr>
    <w:rPr>
      <w:rFonts w:ascii="Times New Roman" w:hAnsi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858</Words>
  <Characters>4893</Characters>
  <Lines>40</Lines>
  <Paragraphs>11</Paragraphs>
  <TotalTime>142</TotalTime>
  <ScaleCrop>false</ScaleCrop>
  <LinksUpToDate>false</LinksUpToDate>
  <CharactersWithSpaces>5740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2020-05-19T06:57:00Z</dcterms:created>
  <dc:creator>netuser</dc:creator>
  <cp:lastModifiedBy>袁景(◕‿◕✿)</cp:lastModifiedBy>
  <cp:lastPrinted>2020-07-20T01:52:00Z</cp:lastPrinted>
  <dcterms:modified xsi:type="dcterms:W3CDTF">2020-07-21T09:21:58Z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